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635" w:rsidRPr="00B61635" w:rsidRDefault="00B61635" w:rsidP="00B616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1635">
        <w:rPr>
          <w:rFonts w:ascii="Times New Roman" w:hAnsi="Times New Roman" w:cs="Times New Roman"/>
          <w:sz w:val="28"/>
          <w:szCs w:val="28"/>
        </w:rPr>
        <w:t>ЛЕКЦИЯ №2</w:t>
      </w:r>
    </w:p>
    <w:p w:rsidR="00B61635" w:rsidRPr="00B61635" w:rsidRDefault="00B61635" w:rsidP="00B616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1635" w:rsidRPr="00B61635" w:rsidRDefault="00B61635" w:rsidP="00B616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1635">
        <w:rPr>
          <w:rFonts w:ascii="Times New Roman" w:hAnsi="Times New Roman" w:cs="Times New Roman"/>
          <w:bCs/>
          <w:sz w:val="28"/>
          <w:szCs w:val="28"/>
        </w:rPr>
        <w:t>МАТЕМАТИЧЕСКАЯ ОСНОВА МЕЛКОМАСШТАБНЫХ КАРТ.</w:t>
      </w:r>
      <w:r w:rsidRPr="00B61635">
        <w:rPr>
          <w:rFonts w:ascii="Times New Roman" w:hAnsi="Times New Roman" w:cs="Times New Roman"/>
          <w:sz w:val="28"/>
          <w:szCs w:val="28"/>
        </w:rPr>
        <w:t xml:space="preserve"> КЛАССИФИКАЦИЯ КАРТОГРАФИЧЕСКИХ ПРОЕКЦИЙ</w:t>
      </w:r>
    </w:p>
    <w:p w:rsidR="00B61635" w:rsidRPr="00B61635" w:rsidRDefault="00B61635" w:rsidP="00B6163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1635" w:rsidRDefault="00B61635" w:rsidP="00B6163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1635">
        <w:rPr>
          <w:rFonts w:ascii="Times New Roman" w:hAnsi="Times New Roman" w:cs="Times New Roman"/>
          <w:color w:val="000000"/>
          <w:sz w:val="28"/>
          <w:szCs w:val="28"/>
        </w:rPr>
        <w:t>Математическая основа, включающая масштаб, геодезическую основу и проекцию, определяет геометрические свойства картографического изображения, а именно: степень уменьшения длин и площадей объектов на карте, правильное положение объектов по широте, долготе и высоте, а также характер и величину искажений, возникающих при переходе от шара (или эллипсоида) к плоскости.</w:t>
      </w:r>
    </w:p>
    <w:p w:rsidR="00B61635" w:rsidRPr="00B61635" w:rsidRDefault="00B61635" w:rsidP="00B6163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61635" w:rsidRPr="00B61635" w:rsidRDefault="00B61635" w:rsidP="00B61635">
      <w:pPr>
        <w:shd w:val="clear" w:color="auto" w:fill="FFFFFF"/>
        <w:spacing w:after="0" w:line="240" w:lineRule="auto"/>
        <w:ind w:left="19" w:firstLine="690"/>
        <w:rPr>
          <w:rFonts w:ascii="Times New Roman" w:hAnsi="Times New Roman" w:cs="Times New Roman"/>
          <w:b/>
          <w:color w:val="000000"/>
          <w:spacing w:val="8"/>
          <w:sz w:val="28"/>
          <w:szCs w:val="28"/>
        </w:rPr>
      </w:pPr>
      <w:r w:rsidRPr="00B61635">
        <w:rPr>
          <w:rFonts w:ascii="Times New Roman" w:hAnsi="Times New Roman" w:cs="Times New Roman"/>
          <w:b/>
          <w:color w:val="000000"/>
          <w:spacing w:val="8"/>
          <w:sz w:val="28"/>
          <w:szCs w:val="28"/>
        </w:rPr>
        <w:t>Масштаб мелкомасштабной карты</w:t>
      </w:r>
    </w:p>
    <w:p w:rsidR="00B61635" w:rsidRPr="00B61635" w:rsidRDefault="00B61635" w:rsidP="00B61635">
      <w:pPr>
        <w:shd w:val="clear" w:color="auto" w:fill="FFFFFF"/>
        <w:spacing w:after="0" w:line="240" w:lineRule="auto"/>
        <w:ind w:left="19"/>
        <w:rPr>
          <w:rFonts w:ascii="Times New Roman" w:hAnsi="Times New Roman" w:cs="Times New Roman"/>
          <w:sz w:val="28"/>
          <w:szCs w:val="28"/>
        </w:rPr>
      </w:pPr>
    </w:p>
    <w:p w:rsidR="00B61635" w:rsidRPr="00B61635" w:rsidRDefault="00B61635" w:rsidP="00B61635">
      <w:pPr>
        <w:shd w:val="clear" w:color="auto" w:fill="FFFFFF"/>
        <w:spacing w:after="0" w:line="240" w:lineRule="auto"/>
        <w:ind w:left="19" w:firstLine="701"/>
        <w:jc w:val="both"/>
        <w:rPr>
          <w:rFonts w:ascii="Times New Roman" w:hAnsi="Times New Roman" w:cs="Times New Roman"/>
          <w:color w:val="000000"/>
          <w:spacing w:val="7"/>
          <w:sz w:val="28"/>
          <w:szCs w:val="28"/>
          <w:lang w:val="en-US"/>
        </w:rPr>
      </w:pPr>
      <w:r w:rsidRPr="00B61635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Благодаря свойствам проекции, принятой для построения </w:t>
      </w:r>
      <w:r w:rsidRPr="00B61635">
        <w:rPr>
          <w:rFonts w:ascii="Times New Roman" w:hAnsi="Times New Roman" w:cs="Times New Roman"/>
          <w:color w:val="000000"/>
          <w:spacing w:val="13"/>
          <w:sz w:val="28"/>
          <w:szCs w:val="28"/>
        </w:rPr>
        <w:t xml:space="preserve">топографических карт, масштаб, указанный на них, </w:t>
      </w:r>
      <w:r w:rsidRPr="00B61635">
        <w:rPr>
          <w:rFonts w:ascii="Times New Roman" w:hAnsi="Times New Roman" w:cs="Times New Roman"/>
          <w:color w:val="000000"/>
          <w:sz w:val="28"/>
          <w:szCs w:val="28"/>
        </w:rPr>
        <w:t>на всей их площади сохраняет одну и ту же величину. На мелко</w:t>
      </w:r>
      <w:r w:rsidRPr="00B6163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масштабных картах, изображающих большие территории на земной </w:t>
      </w:r>
      <w:r w:rsidRPr="00B61635">
        <w:rPr>
          <w:rFonts w:ascii="Times New Roman" w:hAnsi="Times New Roman" w:cs="Times New Roman"/>
          <w:color w:val="000000"/>
          <w:sz w:val="28"/>
          <w:szCs w:val="28"/>
        </w:rPr>
        <w:t>поверхности, такое ценное свойство сохранить не удается. Это про</w:t>
      </w:r>
      <w:r w:rsidRPr="00B61635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исходит по той причине, что сферическая поверхность не может </w:t>
      </w:r>
      <w:r w:rsidRPr="00B61635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быть совмещенной с плоскостью без разрывов или перекрытий </w:t>
      </w:r>
      <w:r w:rsidRPr="00B61635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(сжатий). Это наглядно подтверждает рисунок из школьного </w:t>
      </w:r>
      <w:r w:rsidRPr="00B61635">
        <w:rPr>
          <w:rFonts w:ascii="Times New Roman" w:hAnsi="Times New Roman" w:cs="Times New Roman"/>
          <w:color w:val="000000"/>
          <w:spacing w:val="1"/>
          <w:sz w:val="28"/>
          <w:szCs w:val="28"/>
        </w:rPr>
        <w:t>географического атласа «Начальный курс» (рис.1). Чтобы достигнуть непре</w:t>
      </w:r>
      <w:r w:rsidRPr="00B61635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рывности изображения земной поверхности, на карте приходится </w:t>
      </w:r>
      <w:r w:rsidRPr="00B61635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делать допустимые искажения. Последнее неизбежно в </w:t>
      </w:r>
      <w:proofErr w:type="spellStart"/>
      <w:r w:rsidRPr="00B61635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приэквато</w:t>
      </w:r>
      <w:r w:rsidRPr="00B61635">
        <w:rPr>
          <w:rFonts w:ascii="Times New Roman" w:hAnsi="Times New Roman" w:cs="Times New Roman"/>
          <w:color w:val="000000"/>
          <w:spacing w:val="7"/>
          <w:sz w:val="28"/>
          <w:szCs w:val="28"/>
        </w:rPr>
        <w:t>риальных</w:t>
      </w:r>
      <w:proofErr w:type="spellEnd"/>
      <w:r w:rsidRPr="00B61635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 районах (рис. 2).</w:t>
      </w:r>
    </w:p>
    <w:p w:rsidR="00B61635" w:rsidRDefault="00B61635" w:rsidP="00B61635">
      <w:pPr>
        <w:shd w:val="clear" w:color="auto" w:fill="FFFFFF"/>
        <w:spacing w:after="0" w:line="240" w:lineRule="auto"/>
        <w:ind w:left="19" w:hanging="19"/>
        <w:jc w:val="center"/>
        <w:rPr>
          <w:rFonts w:ascii="Times New Roman" w:hAnsi="Times New Roman" w:cs="Times New Roman"/>
          <w:sz w:val="28"/>
          <w:szCs w:val="28"/>
        </w:rPr>
      </w:pPr>
      <w:r w:rsidRPr="00B6163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181475" cy="13811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1635">
        <w:rPr>
          <w:rFonts w:ascii="Times New Roman" w:hAnsi="Times New Roman" w:cs="Times New Roman"/>
          <w:sz w:val="28"/>
          <w:szCs w:val="28"/>
        </w:rPr>
        <w:t>рис.1</w:t>
      </w:r>
    </w:p>
    <w:p w:rsidR="00B61635" w:rsidRPr="00B61635" w:rsidRDefault="00B61635" w:rsidP="00B61635">
      <w:pPr>
        <w:shd w:val="clear" w:color="auto" w:fill="FFFFFF"/>
        <w:spacing w:after="0" w:line="240" w:lineRule="auto"/>
        <w:ind w:left="19" w:hanging="19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61635" w:rsidRPr="00B61635" w:rsidRDefault="00B61635" w:rsidP="00B61635">
      <w:pPr>
        <w:framePr w:h="3081" w:hSpace="38" w:wrap="auto" w:vAnchor="text" w:hAnchor="page" w:x="1889" w:y="148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6163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990725" cy="19526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635" w:rsidRDefault="00B61635" w:rsidP="00B61635">
      <w:pPr>
        <w:shd w:val="clear" w:color="auto" w:fill="FFFFFF"/>
        <w:spacing w:after="0" w:line="240" w:lineRule="auto"/>
        <w:ind w:right="5"/>
        <w:jc w:val="center"/>
        <w:rPr>
          <w:rFonts w:ascii="Times New Roman" w:hAnsi="Times New Roman" w:cs="Times New Roman"/>
          <w:sz w:val="28"/>
          <w:szCs w:val="28"/>
        </w:rPr>
      </w:pPr>
      <w:r w:rsidRPr="00B6163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019300" cy="204787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1635">
        <w:rPr>
          <w:rFonts w:ascii="Times New Roman" w:hAnsi="Times New Roman" w:cs="Times New Roman"/>
          <w:sz w:val="28"/>
          <w:szCs w:val="28"/>
        </w:rPr>
        <w:t>рис.2</w:t>
      </w:r>
    </w:p>
    <w:p w:rsidR="00B61635" w:rsidRPr="00B61635" w:rsidRDefault="00B61635" w:rsidP="00B61635">
      <w:pPr>
        <w:shd w:val="clear" w:color="auto" w:fill="FFFFFF"/>
        <w:spacing w:after="0" w:line="240" w:lineRule="auto"/>
        <w:ind w:right="5"/>
        <w:jc w:val="center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</w:p>
    <w:p w:rsidR="00B61635" w:rsidRPr="00B61635" w:rsidRDefault="00B61635" w:rsidP="00B61635">
      <w:pPr>
        <w:shd w:val="clear" w:color="auto" w:fill="FFFFFF"/>
        <w:spacing w:after="0" w:line="240" w:lineRule="auto"/>
        <w:ind w:right="5"/>
        <w:jc w:val="both"/>
        <w:rPr>
          <w:rFonts w:ascii="Times New Roman" w:hAnsi="Times New Roman" w:cs="Times New Roman"/>
          <w:sz w:val="28"/>
          <w:szCs w:val="28"/>
        </w:rPr>
      </w:pPr>
      <w:r w:rsidRPr="00B61635">
        <w:rPr>
          <w:rFonts w:ascii="Times New Roman" w:hAnsi="Times New Roman" w:cs="Times New Roman"/>
          <w:color w:val="000000"/>
          <w:spacing w:val="2"/>
          <w:sz w:val="28"/>
          <w:szCs w:val="28"/>
        </w:rPr>
        <w:lastRenderedPageBreak/>
        <w:t xml:space="preserve">Но такое растяжение или сжатие приводит к изменению масштаба глобуса, с которого полоски взяты, причем на отдельных участках </w:t>
      </w:r>
      <w:r w:rsidRPr="00B6163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и направлениях изменения масштабов оказываются неодинаковыми. </w:t>
      </w:r>
      <w:r w:rsidRPr="00B61635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Сравним, к примеру, два изображения на рисунке 2. В правой </w:t>
      </w:r>
      <w:r w:rsidRPr="00B61635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части рисунка, т. е. на картографическом изображении, полученном </w:t>
      </w:r>
      <w:r w:rsidRPr="00B61635">
        <w:rPr>
          <w:rFonts w:ascii="Times New Roman" w:hAnsi="Times New Roman" w:cs="Times New Roman"/>
          <w:color w:val="000000"/>
          <w:spacing w:val="5"/>
          <w:sz w:val="28"/>
          <w:szCs w:val="28"/>
        </w:rPr>
        <w:t>в результате растяжения полосок, одни линии остались неизмен</w:t>
      </w:r>
      <w:r w:rsidRPr="00B6163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ными по длине, другие удлинились, т. е. приобрели другой масштаб. </w:t>
      </w:r>
      <w:r w:rsidRPr="00B61635">
        <w:rPr>
          <w:rFonts w:ascii="Times New Roman" w:hAnsi="Times New Roman" w:cs="Times New Roman"/>
          <w:color w:val="000000"/>
          <w:sz w:val="28"/>
          <w:szCs w:val="28"/>
        </w:rPr>
        <w:t>Неизменным масштаб остался вдоль линии экватора. Вдоль среднего меридиана каждой полоски он также сохранился, и с ним сравнялись масштабы крайних (и всех остальных) меридианов полосок. Масшта</w:t>
      </w:r>
      <w:r w:rsidRPr="00B61635">
        <w:rPr>
          <w:rFonts w:ascii="Times New Roman" w:hAnsi="Times New Roman" w:cs="Times New Roman"/>
          <w:color w:val="000000"/>
          <w:spacing w:val="5"/>
          <w:sz w:val="28"/>
          <w:szCs w:val="28"/>
        </w:rPr>
        <w:t>бы же вдоль параллелей претерпели заметные изменения.</w:t>
      </w:r>
    </w:p>
    <w:p w:rsidR="00B61635" w:rsidRPr="00B61635" w:rsidRDefault="00B61635" w:rsidP="00B6163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 w:rsidRPr="00B61635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Вдоль тропика отрезок </w:t>
      </w:r>
      <w:r w:rsidRPr="00B61635">
        <w:rPr>
          <w:rFonts w:ascii="Times New Roman" w:hAnsi="Times New Roman" w:cs="Times New Roman"/>
          <w:i/>
          <w:iCs/>
          <w:color w:val="000000"/>
          <w:spacing w:val="9"/>
          <w:sz w:val="28"/>
          <w:szCs w:val="28"/>
        </w:rPr>
        <w:t xml:space="preserve">АВ </w:t>
      </w:r>
      <w:r w:rsidRPr="00B61635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увеличился при растяжении на </w:t>
      </w:r>
      <w:r w:rsidRPr="00B61635">
        <w:rPr>
          <w:rFonts w:ascii="Times New Roman" w:hAnsi="Times New Roman" w:cs="Times New Roman"/>
          <w:color w:val="000000"/>
          <w:sz w:val="28"/>
          <w:szCs w:val="28"/>
        </w:rPr>
        <w:t xml:space="preserve">величину </w:t>
      </w:r>
      <w:proofErr w:type="gramStart"/>
      <w:r w:rsidRPr="00B61635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ВВ</w:t>
      </w:r>
      <w:proofErr w:type="gramEnd"/>
      <w:r w:rsidRPr="00B6163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', </w:t>
      </w:r>
      <w:r w:rsidRPr="00B61635">
        <w:rPr>
          <w:rFonts w:ascii="Times New Roman" w:hAnsi="Times New Roman" w:cs="Times New Roman"/>
          <w:color w:val="000000"/>
          <w:sz w:val="28"/>
          <w:szCs w:val="28"/>
        </w:rPr>
        <w:t xml:space="preserve">т. е. примерно на одну треть первоначальной (глобусной) длины. Вдоль полярного круга отрезок </w:t>
      </w:r>
      <w:r w:rsidRPr="00B61635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CD</w:t>
      </w:r>
      <w:r w:rsidRPr="00B6163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B61635">
        <w:rPr>
          <w:rFonts w:ascii="Times New Roman" w:hAnsi="Times New Roman" w:cs="Times New Roman"/>
          <w:color w:val="000000"/>
          <w:sz w:val="28"/>
          <w:szCs w:val="28"/>
        </w:rPr>
        <w:t>удлинился при рас</w:t>
      </w:r>
      <w:r w:rsidRPr="00B6163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тяжении более чем в два раза. Это ведет к выводу, что чем дальше параллель отстоит от экватора, тем ее растяжение больше, а масштаб </w:t>
      </w:r>
      <w:r w:rsidRPr="00B61635">
        <w:rPr>
          <w:rFonts w:ascii="Times New Roman" w:hAnsi="Times New Roman" w:cs="Times New Roman"/>
          <w:color w:val="000000"/>
          <w:spacing w:val="5"/>
          <w:sz w:val="28"/>
          <w:szCs w:val="28"/>
        </w:rPr>
        <w:t>крупнее (вплоть до бесконечности на полюсах).</w:t>
      </w:r>
    </w:p>
    <w:p w:rsidR="00B61635" w:rsidRPr="00B61635" w:rsidRDefault="00B61635" w:rsidP="00B61635">
      <w:pPr>
        <w:shd w:val="clear" w:color="auto" w:fill="FFFFFF"/>
        <w:spacing w:after="0" w:line="240" w:lineRule="auto"/>
        <w:ind w:right="19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61635">
        <w:rPr>
          <w:rFonts w:ascii="Times New Roman" w:hAnsi="Times New Roman" w:cs="Times New Roman"/>
          <w:color w:val="000000"/>
          <w:spacing w:val="5"/>
          <w:sz w:val="28"/>
          <w:szCs w:val="28"/>
        </w:rPr>
        <w:t>Из предыдущего вытекает также, что на одном и том же участ</w:t>
      </w:r>
      <w:r w:rsidRPr="00B61635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ке карты масштаб по разным направлениям различен. Так, вблизи </w:t>
      </w:r>
      <w:r w:rsidRPr="00B61635">
        <w:rPr>
          <w:rFonts w:ascii="Times New Roman" w:hAnsi="Times New Roman" w:cs="Times New Roman"/>
          <w:color w:val="000000"/>
          <w:sz w:val="28"/>
          <w:szCs w:val="28"/>
        </w:rPr>
        <w:t>точки</w:t>
      </w:r>
      <w:proofErr w:type="gramStart"/>
      <w:r w:rsidRPr="00B616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61635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</w:t>
      </w:r>
      <w:proofErr w:type="gramEnd"/>
      <w:r w:rsidRPr="00B6163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B61635">
        <w:rPr>
          <w:rFonts w:ascii="Times New Roman" w:hAnsi="Times New Roman" w:cs="Times New Roman"/>
          <w:color w:val="000000"/>
          <w:sz w:val="28"/>
          <w:szCs w:val="28"/>
        </w:rPr>
        <w:t xml:space="preserve">масштаб по параллели крупнее масштаба по меридиану; по </w:t>
      </w:r>
      <w:r w:rsidRPr="00B61635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какому-нибудь иному направлению из этой точки, например от С </w:t>
      </w:r>
      <w:r w:rsidRPr="00B6163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к </w:t>
      </w:r>
      <w:r w:rsidRPr="00B61635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В, </w:t>
      </w:r>
      <w:r w:rsidRPr="00B6163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он отличается от первых двух масштабов, непрерывно изменяясь </w:t>
      </w:r>
      <w:r w:rsidRPr="00B61635">
        <w:rPr>
          <w:rFonts w:ascii="Times New Roman" w:hAnsi="Times New Roman" w:cs="Times New Roman"/>
          <w:color w:val="000000"/>
          <w:spacing w:val="2"/>
          <w:sz w:val="28"/>
          <w:szCs w:val="28"/>
        </w:rPr>
        <w:t>с изменением направлений.</w:t>
      </w:r>
    </w:p>
    <w:p w:rsidR="00B61635" w:rsidRPr="00B61635" w:rsidRDefault="00B61635" w:rsidP="00B61635">
      <w:pPr>
        <w:shd w:val="clear" w:color="auto" w:fill="FFFFFF"/>
        <w:spacing w:after="0" w:line="240" w:lineRule="auto"/>
        <w:ind w:right="19" w:firstLine="322"/>
        <w:jc w:val="both"/>
        <w:rPr>
          <w:rFonts w:ascii="Times New Roman" w:hAnsi="Times New Roman" w:cs="Times New Roman"/>
          <w:sz w:val="28"/>
          <w:szCs w:val="28"/>
        </w:rPr>
      </w:pPr>
      <w:r w:rsidRPr="00B61635">
        <w:rPr>
          <w:rFonts w:ascii="Times New Roman" w:hAnsi="Times New Roman" w:cs="Times New Roman"/>
          <w:sz w:val="28"/>
          <w:szCs w:val="28"/>
        </w:rPr>
        <w:pict>
          <v:line id="_x0000_s1026" style="position:absolute;left:0;text-align:left;z-index:251660288;mso-position-horizontal-relative:margin" from="477pt,89.1pt" to="477pt,449.6pt" strokeweight=".5pt">
            <w10:wrap anchorx="margin"/>
          </v:line>
        </w:pict>
      </w:r>
      <w:r w:rsidRPr="00B61635">
        <w:rPr>
          <w:rFonts w:ascii="Times New Roman" w:hAnsi="Times New Roman" w:cs="Times New Roman"/>
          <w:color w:val="000000"/>
          <w:spacing w:val="5"/>
          <w:sz w:val="28"/>
          <w:szCs w:val="28"/>
        </w:rPr>
        <w:t>Даже вдоль одного, случайно выбранного направления на взя</w:t>
      </w:r>
      <w:r w:rsidRPr="00B61635">
        <w:rPr>
          <w:rFonts w:ascii="Times New Roman" w:hAnsi="Times New Roman" w:cs="Times New Roman"/>
          <w:color w:val="000000"/>
          <w:sz w:val="28"/>
          <w:szCs w:val="28"/>
        </w:rPr>
        <w:t xml:space="preserve">том отрезке масштаб не остается неизменным. Возьмем отрезок СВ. </w:t>
      </w:r>
      <w:r w:rsidRPr="00B61635"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Части его находятся в разных зонах растяжения; соответственно </w:t>
      </w:r>
      <w:r w:rsidRPr="00B61635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и масштабы в этих частях разные. Вдоль более короткого отрезка (например, </w:t>
      </w:r>
      <w:r w:rsidRPr="00B61635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  <w:lang w:val="en-US"/>
        </w:rPr>
        <w:t>BE</w:t>
      </w:r>
      <w:r w:rsidRPr="00B61635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) </w:t>
      </w:r>
      <w:r w:rsidRPr="00B61635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различия масштабов меньше. Но совершенно эти </w:t>
      </w:r>
      <w:r w:rsidRPr="00B61635">
        <w:rPr>
          <w:rFonts w:ascii="Times New Roman" w:hAnsi="Times New Roman" w:cs="Times New Roman"/>
          <w:color w:val="000000"/>
          <w:spacing w:val="1"/>
          <w:sz w:val="28"/>
          <w:szCs w:val="28"/>
        </w:rPr>
        <w:t>различия могут исчезнуть только вдоль отрезка с минимально во</w:t>
      </w:r>
      <w:r w:rsidRPr="00B61635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ображаемой длиной. Определяя масштаб, приходится учитывать все </w:t>
      </w:r>
      <w:r w:rsidRPr="00B61635">
        <w:rPr>
          <w:rFonts w:ascii="Times New Roman" w:hAnsi="Times New Roman" w:cs="Times New Roman"/>
          <w:color w:val="000000"/>
          <w:spacing w:val="1"/>
          <w:sz w:val="28"/>
          <w:szCs w:val="28"/>
        </w:rPr>
        <w:t>приведенные суждения.</w:t>
      </w:r>
    </w:p>
    <w:p w:rsidR="00B61635" w:rsidRPr="00B61635" w:rsidRDefault="00B61635" w:rsidP="00B61635">
      <w:pPr>
        <w:shd w:val="clear" w:color="auto" w:fill="FFFFFF"/>
        <w:spacing w:after="0" w:line="240" w:lineRule="auto"/>
        <w:ind w:left="5" w:right="29" w:firstLine="312"/>
        <w:jc w:val="both"/>
        <w:rPr>
          <w:rFonts w:ascii="Times New Roman" w:hAnsi="Times New Roman" w:cs="Times New Roman"/>
          <w:sz w:val="28"/>
          <w:szCs w:val="28"/>
        </w:rPr>
      </w:pPr>
      <w:r w:rsidRPr="00B6163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Масштабом длин </w:t>
      </w:r>
      <w:r w:rsidRPr="00B61635">
        <w:rPr>
          <w:rFonts w:ascii="Times New Roman" w:hAnsi="Times New Roman" w:cs="Times New Roman"/>
          <w:color w:val="000000"/>
          <w:sz w:val="28"/>
          <w:szCs w:val="28"/>
        </w:rPr>
        <w:t>называют отношение длины бесконечно малого отрезка в данном месте карты по данному направлению к горизон</w:t>
      </w:r>
      <w:r w:rsidRPr="00B61635">
        <w:rPr>
          <w:rFonts w:ascii="Times New Roman" w:hAnsi="Times New Roman" w:cs="Times New Roman"/>
          <w:color w:val="000000"/>
          <w:spacing w:val="3"/>
          <w:sz w:val="28"/>
          <w:szCs w:val="28"/>
        </w:rPr>
        <w:t>тальной проекции соответствующего отрезка на физической по</w:t>
      </w:r>
      <w:r w:rsidRPr="00B61635">
        <w:rPr>
          <w:rFonts w:ascii="Times New Roman" w:hAnsi="Times New Roman" w:cs="Times New Roman"/>
          <w:color w:val="000000"/>
          <w:spacing w:val="2"/>
          <w:sz w:val="28"/>
          <w:szCs w:val="28"/>
        </w:rPr>
        <w:t>верхности Земли.</w:t>
      </w:r>
    </w:p>
    <w:p w:rsidR="00B61635" w:rsidRPr="00B61635" w:rsidRDefault="00B61635" w:rsidP="00B6163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1635">
        <w:rPr>
          <w:rFonts w:ascii="Times New Roman" w:hAnsi="Times New Roman" w:cs="Times New Roman"/>
          <w:color w:val="000000"/>
          <w:spacing w:val="6"/>
          <w:sz w:val="28"/>
          <w:szCs w:val="28"/>
        </w:rPr>
        <w:t>В приведенном примере было показано, что при создании кар</w:t>
      </w:r>
      <w:r w:rsidRPr="00B61635">
        <w:rPr>
          <w:rFonts w:ascii="Times New Roman" w:hAnsi="Times New Roman" w:cs="Times New Roman"/>
          <w:color w:val="000000"/>
          <w:sz w:val="28"/>
          <w:szCs w:val="28"/>
        </w:rPr>
        <w:t xml:space="preserve">ты возможно сохранение величины исходного масштаба вдоль некоторых направлений. Этот неизмененный масштаб глобуса, условно </w:t>
      </w:r>
      <w:r w:rsidRPr="00B6163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принятый за основу при построении карты, называют </w:t>
      </w:r>
      <w:r w:rsidRPr="00B61635"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 xml:space="preserve">главным </w:t>
      </w:r>
      <w:r w:rsidRPr="00B61635">
        <w:rPr>
          <w:rFonts w:ascii="Times New Roman" w:hAnsi="Times New Roman" w:cs="Times New Roman"/>
          <w:i/>
          <w:iCs/>
          <w:color w:val="000000"/>
          <w:spacing w:val="3"/>
          <w:sz w:val="28"/>
          <w:szCs w:val="28"/>
        </w:rPr>
        <w:t>масштабом</w:t>
      </w:r>
    </w:p>
    <w:p w:rsidR="004B1241" w:rsidRPr="00B61635" w:rsidRDefault="004B1241" w:rsidP="00B616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B1241" w:rsidRPr="00B61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61635"/>
    <w:rsid w:val="004B1241"/>
    <w:rsid w:val="00B616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1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16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517</Words>
  <Characters>2952</Characters>
  <Application>Microsoft Office Word</Application>
  <DocSecurity>0</DocSecurity>
  <Lines>24</Lines>
  <Paragraphs>6</Paragraphs>
  <ScaleCrop>false</ScaleCrop>
  <Company>Reanimator Extreme Edition</Company>
  <LinksUpToDate>false</LinksUpToDate>
  <CharactersWithSpaces>3463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2012-10-08T07:11:00Z</dcterms:created>
  <dcterms:modified xsi:type="dcterms:W3CDTF">2012-10-08T07:16:00Z</dcterms:modified>
</cp:coreProperties>
</file>